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6AAF091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#88</w:t>
      </w:r>
      <w:r w:rsidR="00526BF8" w:rsidRPr="00FD363A">
        <w:t>bis</w:t>
      </w:r>
      <w:r w:rsidRPr="00FD363A">
        <w:tab/>
      </w:r>
      <w:r w:rsidRPr="00FD363A">
        <w:rPr>
          <w:szCs w:val="24"/>
        </w:rPr>
        <w:t>R4-1</w:t>
      </w:r>
      <w:r w:rsidR="00437BE8" w:rsidRPr="00FD363A">
        <w:rPr>
          <w:szCs w:val="24"/>
        </w:rPr>
        <w:t>8</w:t>
      </w:r>
      <w:r w:rsidR="008241B8">
        <w:rPr>
          <w:szCs w:val="24"/>
        </w:rPr>
        <w:t>12841</w:t>
      </w:r>
      <w:bookmarkStart w:id="1" w:name="_GoBack"/>
      <w:bookmarkEnd w:id="1"/>
    </w:p>
    <w:p w14:paraId="500197F1" w14:textId="03461167" w:rsidR="005D1E89" w:rsidRPr="00FD363A" w:rsidRDefault="00526BF8" w:rsidP="005D1E89">
      <w:pPr>
        <w:pStyle w:val="3GPPHeader"/>
      </w:pPr>
      <w:bookmarkStart w:id="2" w:name="OLE_LINK3"/>
      <w:bookmarkStart w:id="3" w:name="OLE_LINK4"/>
      <w:r w:rsidRPr="00FD363A">
        <w:t>Chengdu</w:t>
      </w:r>
      <w:r w:rsidR="005D1E89" w:rsidRPr="00FD363A">
        <w:t xml:space="preserve">, </w:t>
      </w:r>
      <w:r w:rsidRPr="00FD363A">
        <w:t>China, 8 – 12</w:t>
      </w:r>
      <w:r w:rsidR="005D1E89" w:rsidRPr="00FD363A">
        <w:t xml:space="preserve"> </w:t>
      </w:r>
      <w:r w:rsidRPr="00FD363A">
        <w:t>October</w:t>
      </w:r>
      <w:r w:rsidR="005D1E89" w:rsidRPr="00FD363A">
        <w:t xml:space="preserve"> 2018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6F3EDC1D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A03DD2">
        <w:rPr>
          <w:sz w:val="22"/>
        </w:rPr>
        <w:t>7.11.8.1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19D09C0C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875C08">
        <w:rPr>
          <w:sz w:val="22"/>
        </w:rPr>
        <w:t>Side condition of</w:t>
      </w:r>
      <w:r w:rsidR="00543F28">
        <w:rPr>
          <w:sz w:val="22"/>
        </w:rPr>
        <w:t xml:space="preserve"> new beam identification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3896F222" w14:textId="648B27E1" w:rsidR="0020310E" w:rsidRPr="00FD363A" w:rsidRDefault="00B1243E" w:rsidP="00526BF8">
      <w:r w:rsidRPr="00FD363A">
        <w:t xml:space="preserve">In RAN4#88, it was discussed the side condition and the candidate is in the rage of -3 to 0dB. In this contribution we show SNR distribution from our system simulation results and discuss the side condition for L1-RSRP measurement. </w:t>
      </w:r>
      <w:r w:rsidR="00526BF8" w:rsidRPr="00FD363A">
        <w:t xml:space="preserve"> </w:t>
      </w:r>
    </w:p>
    <w:p w14:paraId="7B6A8B01" w14:textId="07B5D971" w:rsidR="00DC7690" w:rsidRPr="00FD363A" w:rsidRDefault="00BD455D" w:rsidP="002A5247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FF53A3" w:rsidRPr="00FD363A">
        <w:rPr>
          <w:lang w:val="en-US"/>
        </w:rPr>
        <w:t>Discussion</w:t>
      </w:r>
    </w:p>
    <w:p w14:paraId="66637A86" w14:textId="680992F9" w:rsidR="00DE5CF7" w:rsidRDefault="00DE5CF7" w:rsidP="00002D49">
      <w:r w:rsidRPr="00FD363A">
        <w:t xml:space="preserve">L1-RSRP is used for 1) the new beam identification after the beam failure detection, and 2) L1-RSRP reporting as a part of CSI reporting. </w:t>
      </w:r>
      <w:r w:rsidR="00002D49">
        <w:t>F</w:t>
      </w:r>
      <w:r w:rsidRPr="00FD363A">
        <w:t>or the new bea</w:t>
      </w:r>
      <w:r w:rsidR="00F60934">
        <w:t>m identification, the gNB</w:t>
      </w:r>
      <w:r w:rsidRPr="00FD363A">
        <w:t xml:space="preserve"> configures the SS/PBCH blocks and/or CSI-RS resources. When the beam failure is detected, UE selects the resources whose L1-RSRP value is larger than the signalled threshold (</w:t>
      </w:r>
      <w:r w:rsidRPr="00FD363A">
        <w:rPr>
          <w:i/>
        </w:rPr>
        <w:t>rsrp-ThresholdSSB</w:t>
      </w:r>
      <w:r w:rsidRPr="00FD363A">
        <w:t>), and then UE transmits the random access preamble associated to the selected SSB or CSI-RS resource, using the contention-free random access procedure. For the new beam identification, UE does not need to report the L1-RSRP value.</w:t>
      </w:r>
    </w:p>
    <w:p w14:paraId="51214DF2" w14:textId="51CEA27E" w:rsidR="00213D5A" w:rsidRPr="00AC63C4" w:rsidRDefault="00213D5A" w:rsidP="00DE5CF7">
      <w:pPr>
        <w:rPr>
          <w:b/>
        </w:rPr>
      </w:pPr>
      <w:r w:rsidRPr="00AC63C4">
        <w:rPr>
          <w:b/>
        </w:rPr>
        <w:t>Observation</w:t>
      </w:r>
      <w:r w:rsidR="00875C08">
        <w:rPr>
          <w:b/>
        </w:rPr>
        <w:t xml:space="preserve"> 1</w:t>
      </w:r>
      <w:r w:rsidRPr="00AC63C4">
        <w:rPr>
          <w:b/>
        </w:rPr>
        <w:t>: For new beam identification, UE reports one beam which exceeds the threshold specified</w:t>
      </w:r>
      <w:r w:rsidR="00AC63C4" w:rsidRPr="00AC63C4">
        <w:rPr>
          <w:b/>
        </w:rPr>
        <w:t xml:space="preserve"> by gNB. </w:t>
      </w:r>
    </w:p>
    <w:p w14:paraId="58B29016" w14:textId="7539232F" w:rsidR="00DE5CF7" w:rsidRDefault="00115EC3" w:rsidP="00DE5CF7">
      <w:r w:rsidRPr="00FD363A">
        <w:t>RAN4 has been discussing the number of s</w:t>
      </w:r>
      <w:r w:rsidR="009A4671" w:rsidRPr="00FD363A">
        <w:t xml:space="preserve">amples for L1-RSRP measurement but it depends on the side condition. We therefore </w:t>
      </w:r>
      <w:r w:rsidR="007D33DB" w:rsidRPr="00FD363A">
        <w:t xml:space="preserve">performed </w:t>
      </w:r>
      <w:r w:rsidR="00F60934">
        <w:t xml:space="preserve">the </w:t>
      </w:r>
      <w:r w:rsidR="007D33DB" w:rsidRPr="00FD363A">
        <w:t xml:space="preserve">system simulation to derive the side condition </w:t>
      </w:r>
      <w:r w:rsidR="00F60934">
        <w:t xml:space="preserve">for the new beam identification and </w:t>
      </w:r>
      <w:r w:rsidR="00177419">
        <w:fldChar w:fldCharType="begin"/>
      </w:r>
      <w:r w:rsidR="00177419">
        <w:instrText xml:space="preserve"> REF _Ref525047012 \h </w:instrText>
      </w:r>
      <w:r w:rsidR="00177419">
        <w:fldChar w:fldCharType="separate"/>
      </w:r>
      <w:r w:rsidR="004D3AB8">
        <w:t xml:space="preserve">Table </w:t>
      </w:r>
      <w:r w:rsidR="004D3AB8">
        <w:rPr>
          <w:noProof/>
        </w:rPr>
        <w:t>1</w:t>
      </w:r>
      <w:r w:rsidR="00177419">
        <w:fldChar w:fldCharType="end"/>
      </w:r>
      <w:r w:rsidR="00177419">
        <w:t xml:space="preserve"> shows the simulation parameters </w:t>
      </w:r>
      <w:r w:rsidR="00F60934">
        <w:t>for our</w:t>
      </w:r>
      <w:r w:rsidR="00177419">
        <w:t xml:space="preserve"> investigat</w:t>
      </w:r>
      <w:r w:rsidR="00F60934">
        <w:t>ion</w:t>
      </w:r>
      <w:r w:rsidR="00177419">
        <w:t>. Since RAN4 RRM requirements are spec</w:t>
      </w:r>
      <w:r w:rsidR="007045FA">
        <w:t xml:space="preserve">ified with SNR, we </w:t>
      </w:r>
      <w:r w:rsidR="00177419">
        <w:t>consider one cell</w:t>
      </w:r>
      <w:r w:rsidR="007045FA">
        <w:t xml:space="preserve"> environment (no interference from other cells)</w:t>
      </w:r>
      <w:r w:rsidR="00177419">
        <w:t xml:space="preserve">. </w:t>
      </w:r>
    </w:p>
    <w:p w14:paraId="3275FA72" w14:textId="55BF2975" w:rsidR="00176767" w:rsidRPr="00FD363A" w:rsidRDefault="00176767" w:rsidP="00176767">
      <w:pPr>
        <w:pStyle w:val="Caption"/>
      </w:pPr>
      <w:bookmarkStart w:id="4" w:name="_Ref525047012"/>
      <w:r>
        <w:t xml:space="preserve">Table </w:t>
      </w:r>
      <w:r w:rsidR="00DF1060">
        <w:fldChar w:fldCharType="begin"/>
      </w:r>
      <w:r w:rsidR="00DF1060">
        <w:instrText xml:space="preserve"> SEQ Table \* ARABIC </w:instrText>
      </w:r>
      <w:r w:rsidR="00DF1060">
        <w:fldChar w:fldCharType="separate"/>
      </w:r>
      <w:r w:rsidR="00447411">
        <w:rPr>
          <w:noProof/>
        </w:rPr>
        <w:t>1</w:t>
      </w:r>
      <w:r w:rsidR="00DF1060">
        <w:rPr>
          <w:noProof/>
        </w:rPr>
        <w:fldChar w:fldCharType="end"/>
      </w:r>
      <w:bookmarkEnd w:id="4"/>
      <w:r>
        <w:tab/>
        <w:t xml:space="preserve">Simulation parameters for SNR distribution of candidate beams at beam failure detection.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8"/>
        <w:gridCol w:w="5913"/>
      </w:tblGrid>
      <w:tr w:rsidR="00877562" w:rsidRPr="00FD363A" w14:paraId="0335CEDA" w14:textId="77777777" w:rsidTr="00877562">
        <w:tc>
          <w:tcPr>
            <w:tcW w:w="0" w:type="auto"/>
          </w:tcPr>
          <w:p w14:paraId="3C3D5F08" w14:textId="5900E406" w:rsidR="00877562" w:rsidRPr="009B1ABB" w:rsidRDefault="00877562" w:rsidP="00877562">
            <w:pPr>
              <w:spacing w:after="0"/>
              <w:rPr>
                <w:b/>
              </w:rPr>
            </w:pPr>
            <w:r w:rsidRPr="009B1ABB">
              <w:rPr>
                <w:b/>
              </w:rPr>
              <w:t>Parameters</w:t>
            </w:r>
          </w:p>
        </w:tc>
        <w:tc>
          <w:tcPr>
            <w:tcW w:w="0" w:type="auto"/>
          </w:tcPr>
          <w:p w14:paraId="19739C09" w14:textId="7B04C5A5" w:rsidR="00877562" w:rsidRPr="009B1ABB" w:rsidRDefault="00877562" w:rsidP="00877562">
            <w:pPr>
              <w:spacing w:after="0"/>
              <w:rPr>
                <w:b/>
              </w:rPr>
            </w:pPr>
            <w:r w:rsidRPr="009B1ABB">
              <w:rPr>
                <w:b/>
              </w:rPr>
              <w:t>Values</w:t>
            </w:r>
          </w:p>
        </w:tc>
      </w:tr>
      <w:tr w:rsidR="00FD363A" w:rsidRPr="00FD363A" w14:paraId="122CCD1F" w14:textId="77777777" w:rsidTr="00877562">
        <w:tc>
          <w:tcPr>
            <w:tcW w:w="0" w:type="auto"/>
          </w:tcPr>
          <w:p w14:paraId="7C73C624" w14:textId="791F4761" w:rsidR="00FD363A" w:rsidRPr="00FD363A" w:rsidRDefault="00FD363A" w:rsidP="00877562">
            <w:pPr>
              <w:spacing w:after="0"/>
            </w:pPr>
            <w:r w:rsidRPr="00FD363A">
              <w:t>Ce</w:t>
            </w:r>
            <w:r>
              <w:t>nter frequency</w:t>
            </w:r>
          </w:p>
        </w:tc>
        <w:tc>
          <w:tcPr>
            <w:tcW w:w="0" w:type="auto"/>
          </w:tcPr>
          <w:p w14:paraId="00853AC8" w14:textId="70902D30" w:rsidR="00FD363A" w:rsidRPr="00FD363A" w:rsidRDefault="009B1ABB" w:rsidP="00877562">
            <w:pPr>
              <w:spacing w:after="0"/>
            </w:pPr>
            <w:r>
              <w:t>28GHz</w:t>
            </w:r>
          </w:p>
        </w:tc>
      </w:tr>
      <w:tr w:rsidR="00877562" w:rsidRPr="00FD363A" w14:paraId="64EC9226" w14:textId="77777777" w:rsidTr="00877562">
        <w:tc>
          <w:tcPr>
            <w:tcW w:w="0" w:type="auto"/>
          </w:tcPr>
          <w:p w14:paraId="424D42E8" w14:textId="6623B925" w:rsidR="00877562" w:rsidRPr="00FD363A" w:rsidRDefault="00877562" w:rsidP="00877562">
            <w:pPr>
              <w:spacing w:after="0"/>
            </w:pPr>
            <w:r w:rsidRPr="00FD363A">
              <w:t>Transmit antennas</w:t>
            </w:r>
          </w:p>
        </w:tc>
        <w:tc>
          <w:tcPr>
            <w:tcW w:w="0" w:type="auto"/>
          </w:tcPr>
          <w:p w14:paraId="44409B4C" w14:textId="52A3221D" w:rsidR="00877562" w:rsidRPr="00FD363A" w:rsidRDefault="00877562" w:rsidP="00877562">
            <w:pPr>
              <w:spacing w:after="0"/>
            </w:pPr>
            <w:r w:rsidRPr="00FD363A">
              <w:t>Tx beam configuration w</w:t>
            </w:r>
            <w:r w:rsidR="009B1ABB">
              <w:t>ith 32 beams: 8</w:t>
            </w:r>
            <w:r w:rsidR="00FD363A" w:rsidRPr="00FD363A">
              <w:t xml:space="preserve"> </w:t>
            </w:r>
            <w:r w:rsidR="009B1ABB">
              <w:t>horizontal x 4 vertical</w:t>
            </w:r>
          </w:p>
          <w:p w14:paraId="290CA397" w14:textId="2E3EBFC1" w:rsidR="00FD363A" w:rsidRPr="00FD363A" w:rsidRDefault="00FD363A" w:rsidP="00877562">
            <w:pPr>
              <w:spacing w:after="0"/>
            </w:pPr>
            <w:r w:rsidRPr="00FD363A">
              <w:t>Tx be</w:t>
            </w:r>
            <w:r w:rsidR="009B1ABB">
              <w:t>am configuration with 4 beams: 2 horizontal x 2 horizontal</w:t>
            </w:r>
          </w:p>
        </w:tc>
      </w:tr>
      <w:tr w:rsidR="00877562" w:rsidRPr="00FD363A" w14:paraId="1AD5DEB7" w14:textId="77777777" w:rsidTr="00877562">
        <w:tc>
          <w:tcPr>
            <w:tcW w:w="0" w:type="auto"/>
          </w:tcPr>
          <w:p w14:paraId="62AFA1C8" w14:textId="32367911" w:rsidR="00877562" w:rsidRPr="00FD363A" w:rsidRDefault="00FD363A" w:rsidP="00877562">
            <w:pPr>
              <w:spacing w:after="0"/>
            </w:pPr>
            <w:r w:rsidRPr="00FD363A">
              <w:t>Receive antennas</w:t>
            </w:r>
          </w:p>
        </w:tc>
        <w:tc>
          <w:tcPr>
            <w:tcW w:w="0" w:type="auto"/>
          </w:tcPr>
          <w:p w14:paraId="06DE57AB" w14:textId="2E476A49" w:rsidR="00877562" w:rsidRPr="00FD363A" w:rsidRDefault="009B1ABB" w:rsidP="00877562">
            <w:pPr>
              <w:spacing w:after="0"/>
            </w:pPr>
            <w:r>
              <w:t>2 (omni-antenna model)</w:t>
            </w:r>
          </w:p>
        </w:tc>
      </w:tr>
      <w:tr w:rsidR="00877562" w:rsidRPr="00FD363A" w14:paraId="17AB019B" w14:textId="77777777" w:rsidTr="00877562">
        <w:tc>
          <w:tcPr>
            <w:tcW w:w="0" w:type="auto"/>
          </w:tcPr>
          <w:p w14:paraId="19CDD0AC" w14:textId="3CA34007" w:rsidR="00FD363A" w:rsidRPr="00FD363A" w:rsidRDefault="00FD363A" w:rsidP="00877562">
            <w:pPr>
              <w:spacing w:after="0"/>
            </w:pPr>
            <w:r w:rsidRPr="00FD363A">
              <w:t>CSI-RS configuration</w:t>
            </w:r>
          </w:p>
        </w:tc>
        <w:tc>
          <w:tcPr>
            <w:tcW w:w="0" w:type="auto"/>
          </w:tcPr>
          <w:p w14:paraId="2EE6360A" w14:textId="3B950213" w:rsidR="0001444D" w:rsidRDefault="0001444D" w:rsidP="00877562">
            <w:pPr>
              <w:spacing w:after="0"/>
            </w:pPr>
            <w:r>
              <w:t>SCS: 120kHz</w:t>
            </w:r>
          </w:p>
          <w:p w14:paraId="1C96AB7F" w14:textId="03174607" w:rsidR="00FD363A" w:rsidRDefault="009B1ABB" w:rsidP="00877562">
            <w:pPr>
              <w:spacing w:after="0"/>
            </w:pPr>
            <w:r>
              <w:t>Periodicity: 80 slots (10ms)</w:t>
            </w:r>
          </w:p>
          <w:p w14:paraId="07CB2730" w14:textId="0F10659F" w:rsidR="0001444D" w:rsidRPr="00FD363A" w:rsidRDefault="009B1ABB" w:rsidP="00877562">
            <w:pPr>
              <w:spacing w:after="0"/>
            </w:pPr>
            <w:r>
              <w:t>Transmit in every resource block across the whole bandwidth</w:t>
            </w:r>
          </w:p>
        </w:tc>
      </w:tr>
      <w:tr w:rsidR="00FD363A" w:rsidRPr="00FD363A" w14:paraId="2AFBD0D4" w14:textId="77777777" w:rsidTr="00877562">
        <w:tc>
          <w:tcPr>
            <w:tcW w:w="0" w:type="auto"/>
          </w:tcPr>
          <w:p w14:paraId="5EA761CB" w14:textId="4BF99941" w:rsidR="00FD363A" w:rsidRPr="00FD363A" w:rsidRDefault="00FD363A" w:rsidP="00877562">
            <w:pPr>
              <w:spacing w:after="0"/>
            </w:pPr>
            <w:r>
              <w:t>S(I)NR estimation</w:t>
            </w:r>
          </w:p>
        </w:tc>
        <w:tc>
          <w:tcPr>
            <w:tcW w:w="0" w:type="auto"/>
          </w:tcPr>
          <w:p w14:paraId="565F8EF2" w14:textId="6D128F5E" w:rsidR="00FD363A" w:rsidRPr="00FD363A" w:rsidRDefault="009B1ABB" w:rsidP="00877562">
            <w:pPr>
              <w:spacing w:after="0"/>
            </w:pPr>
            <w:r>
              <w:t>Ideal</w:t>
            </w:r>
          </w:p>
        </w:tc>
      </w:tr>
      <w:tr w:rsidR="00FD363A" w:rsidRPr="00FD363A" w14:paraId="6E203F08" w14:textId="77777777" w:rsidTr="00877562">
        <w:tc>
          <w:tcPr>
            <w:tcW w:w="0" w:type="auto"/>
          </w:tcPr>
          <w:p w14:paraId="2859E083" w14:textId="5CE7ED89" w:rsidR="00FD363A" w:rsidRDefault="00FD363A" w:rsidP="00877562">
            <w:pPr>
              <w:spacing w:after="0"/>
            </w:pPr>
            <w:r>
              <w:t>Propagation condition</w:t>
            </w:r>
          </w:p>
        </w:tc>
        <w:tc>
          <w:tcPr>
            <w:tcW w:w="0" w:type="auto"/>
          </w:tcPr>
          <w:p w14:paraId="1B06C780" w14:textId="639DA0F4" w:rsidR="00FD363A" w:rsidRDefault="009B1ABB" w:rsidP="00877562">
            <w:pPr>
              <w:spacing w:after="0"/>
            </w:pPr>
            <w:r>
              <w:t>U</w:t>
            </w:r>
            <w:r w:rsidR="00D54773">
              <w:t>M</w:t>
            </w:r>
            <w:r>
              <w:t>a</w:t>
            </w:r>
            <w:r w:rsidR="00D54773">
              <w:t xml:space="preserve"> (Urban Macro)</w:t>
            </w:r>
          </w:p>
        </w:tc>
      </w:tr>
      <w:tr w:rsidR="0001444D" w:rsidRPr="00FD363A" w14:paraId="528B01DB" w14:textId="77777777" w:rsidTr="00877562">
        <w:tc>
          <w:tcPr>
            <w:tcW w:w="0" w:type="auto"/>
          </w:tcPr>
          <w:p w14:paraId="2E1F9C02" w14:textId="215E5F2B" w:rsidR="0001444D" w:rsidRDefault="00CC241B" w:rsidP="00877562">
            <w:pPr>
              <w:spacing w:after="0"/>
            </w:pPr>
            <w:r>
              <w:t>B</w:t>
            </w:r>
            <w:r w:rsidR="0001444D">
              <w:t>eam failure detection</w:t>
            </w:r>
          </w:p>
        </w:tc>
        <w:tc>
          <w:tcPr>
            <w:tcW w:w="0" w:type="auto"/>
          </w:tcPr>
          <w:p w14:paraId="0DB0CBE6" w14:textId="28F6747B" w:rsidR="0001444D" w:rsidRDefault="00CC241B" w:rsidP="00877562">
            <w:pPr>
              <w:spacing w:after="0"/>
            </w:pPr>
            <w:r>
              <w:t xml:space="preserve">Beam failure instance if </w:t>
            </w:r>
            <w:r w:rsidR="0001444D">
              <w:t>SNR</w:t>
            </w:r>
            <w:r w:rsidR="00620645">
              <w:t>&lt;-</w:t>
            </w:r>
            <w:r w:rsidR="0001444D">
              <w:t>5dB</w:t>
            </w:r>
          </w:p>
        </w:tc>
      </w:tr>
      <w:tr w:rsidR="0001444D" w:rsidRPr="00FD363A" w14:paraId="3C67C0D0" w14:textId="77777777" w:rsidTr="00877562">
        <w:tc>
          <w:tcPr>
            <w:tcW w:w="0" w:type="auto"/>
          </w:tcPr>
          <w:p w14:paraId="612A2AE5" w14:textId="4068E156" w:rsidR="0001444D" w:rsidRDefault="0001444D" w:rsidP="00877562">
            <w:pPr>
              <w:spacing w:after="0"/>
            </w:pPr>
            <w:r>
              <w:lastRenderedPageBreak/>
              <w:t xml:space="preserve">Cell </w:t>
            </w:r>
            <w:r w:rsidR="0062443F">
              <w:t>layout</w:t>
            </w:r>
          </w:p>
        </w:tc>
        <w:tc>
          <w:tcPr>
            <w:tcW w:w="0" w:type="auto"/>
          </w:tcPr>
          <w:p w14:paraId="29BC6B29" w14:textId="031E5C63" w:rsidR="0001444D" w:rsidRDefault="0062443F" w:rsidP="00877562">
            <w:pPr>
              <w:spacing w:after="0"/>
            </w:pPr>
            <w:r>
              <w:t>1 site / 1 sector (no interference from other cell</w:t>
            </w:r>
            <w:r w:rsidR="003657C6">
              <w:t>s</w:t>
            </w:r>
            <w:r>
              <w:t>)</w:t>
            </w:r>
          </w:p>
        </w:tc>
      </w:tr>
    </w:tbl>
    <w:p w14:paraId="1B8A18A8" w14:textId="5082E99F" w:rsidR="00832B49" w:rsidRDefault="00832B49" w:rsidP="00DC7690"/>
    <w:p w14:paraId="494956A6" w14:textId="77777777" w:rsidR="00177419" w:rsidRDefault="00177419" w:rsidP="00DC7690"/>
    <w:p w14:paraId="667D66FB" w14:textId="13B5EF75" w:rsidR="0062443F" w:rsidRDefault="00176767" w:rsidP="00DC7690">
      <w:r w:rsidRPr="00176767">
        <w:rPr>
          <w:noProof/>
        </w:rPr>
        <w:drawing>
          <wp:inline distT="0" distB="0" distL="0" distR="0" wp14:anchorId="77500576" wp14:editId="079667CF">
            <wp:extent cx="3008376" cy="2258568"/>
            <wp:effectExtent l="0" t="0" r="0" b="8890"/>
            <wp:docPr id="1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8BC4D0B5-8FEF-4479-A97A-6141AEAF774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8BC4D0B5-8FEF-4479-A97A-6141AEAF774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258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6767">
        <w:rPr>
          <w:noProof/>
        </w:rPr>
        <w:drawing>
          <wp:inline distT="0" distB="0" distL="0" distR="0" wp14:anchorId="44F029A6" wp14:editId="30192A92">
            <wp:extent cx="3008376" cy="2258568"/>
            <wp:effectExtent l="0" t="0" r="0" b="889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12DEFC0-EA49-47C2-A64A-C47BA6A1CAC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E12DEFC0-EA49-47C2-A64A-C47BA6A1CAC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08376" cy="2258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F2B37" w14:textId="08A4FB19" w:rsidR="00176767" w:rsidRDefault="00176767" w:rsidP="00176767">
      <w:pPr>
        <w:pStyle w:val="Caption"/>
      </w:pPr>
      <w:bookmarkStart w:id="5" w:name="_Ref525047316"/>
      <w:r>
        <w:t xml:space="preserve">Figure </w:t>
      </w:r>
      <w:r w:rsidR="00DF1060">
        <w:fldChar w:fldCharType="begin"/>
      </w:r>
      <w:r w:rsidR="00DF1060">
        <w:instrText xml:space="preserve"> SEQ Figure \* ARABIC </w:instrText>
      </w:r>
      <w:r w:rsidR="00DF1060">
        <w:fldChar w:fldCharType="separate"/>
      </w:r>
      <w:r w:rsidR="00447411">
        <w:rPr>
          <w:noProof/>
        </w:rPr>
        <w:t>1</w:t>
      </w:r>
      <w:r w:rsidR="00DF1060">
        <w:rPr>
          <w:noProof/>
        </w:rPr>
        <w:fldChar w:fldCharType="end"/>
      </w:r>
      <w:bookmarkEnd w:id="5"/>
      <w:r>
        <w:tab/>
        <w:t xml:space="preserve">SNR distribution of the candidate beam with </w:t>
      </w:r>
      <w:r w:rsidR="00177419">
        <w:t>(left) 4</w:t>
      </w:r>
      <w:r>
        <w:t xml:space="preserve"> beams</w:t>
      </w:r>
      <w:r w:rsidR="00177419">
        <w:t xml:space="preserve"> BS and (right) 32 beams BS. </w:t>
      </w:r>
      <w:r>
        <w:t xml:space="preserve"> </w:t>
      </w:r>
    </w:p>
    <w:p w14:paraId="0C658AD6" w14:textId="48B3EA95" w:rsidR="0001444D" w:rsidRDefault="0001444D" w:rsidP="00176767">
      <w:pPr>
        <w:pStyle w:val="Caption"/>
      </w:pPr>
    </w:p>
    <w:p w14:paraId="393B41A7" w14:textId="4280E04D" w:rsidR="00D67BAF" w:rsidRDefault="00D67BAF" w:rsidP="00D67BAF">
      <w:r>
        <w:fldChar w:fldCharType="begin"/>
      </w:r>
      <w:r>
        <w:instrText xml:space="preserve"> REF _Ref525047316 \h </w:instrText>
      </w:r>
      <w:r>
        <w:fldChar w:fldCharType="separate"/>
      </w:r>
      <w:r w:rsidR="004D3AB8">
        <w:t xml:space="preserve">Figure </w:t>
      </w:r>
      <w:r w:rsidR="004D3AB8">
        <w:rPr>
          <w:noProof/>
        </w:rPr>
        <w:t>1</w:t>
      </w:r>
      <w:r>
        <w:fldChar w:fldCharType="end"/>
      </w:r>
      <w:r>
        <w:t xml:space="preserve"> shows the simulation results of SNR distribu</w:t>
      </w:r>
      <w:r w:rsidR="00480333">
        <w:t xml:space="preserve">tion of the candidate beam at the time UE detects the beam failure. </w:t>
      </w:r>
      <w:r w:rsidR="00D75D16">
        <w:t xml:space="preserve">The difference between two figures are BS configures 4 beams (i.e., wide beam) or 32 beams (i.e., narrow beam). </w:t>
      </w:r>
      <w:r w:rsidR="003B151F">
        <w:t xml:space="preserve">The red curve </w:t>
      </w:r>
      <w:r w:rsidR="00D471BB">
        <w:t>shows the SNR distribution of the serving beam UE has monitored. Since we set the beam failure when SNR</w:t>
      </w:r>
      <w:r w:rsidR="00F60934">
        <w:t xml:space="preserve"> </w:t>
      </w:r>
      <w:r w:rsidR="00D471BB">
        <w:t>&lt;</w:t>
      </w:r>
      <w:r w:rsidR="00F60934">
        <w:t xml:space="preserve"> -5dB, </w:t>
      </w:r>
      <w:r w:rsidR="00D471BB">
        <w:t>SNR of serving b</w:t>
      </w:r>
      <w:r w:rsidR="00F60934">
        <w:t xml:space="preserve">eam does not exceed </w:t>
      </w:r>
      <w:r w:rsidR="00D471BB">
        <w:t>-5dB. The blue curve shows the SNR distribution of the best candidate beam when UE detect</w:t>
      </w:r>
      <w:r w:rsidR="00F17B2F">
        <w:t>s</w:t>
      </w:r>
      <w:r w:rsidR="00D471BB">
        <w:t xml:space="preserve"> the beam failure. </w:t>
      </w:r>
    </w:p>
    <w:p w14:paraId="56B3C1C1" w14:textId="6D08D985" w:rsidR="00176767" w:rsidRDefault="0065450F" w:rsidP="00DC7690">
      <w:r>
        <w:t>From our simulation results</w:t>
      </w:r>
      <w:r w:rsidR="00F17B2F">
        <w:t>,</w:t>
      </w:r>
      <w:r>
        <w:t xml:space="preserve"> it is observed the SNR of best beam is less th</w:t>
      </w:r>
      <w:r w:rsidR="00645A9E">
        <w:t>an 0dB with more than 95% for 4 beams and with 50% for 32 beams.</w:t>
      </w:r>
    </w:p>
    <w:p w14:paraId="7D47902A" w14:textId="46E6C1B8" w:rsidR="00806C04" w:rsidRDefault="00806C04" w:rsidP="00DC7690">
      <w:pPr>
        <w:rPr>
          <w:b/>
        </w:rPr>
      </w:pPr>
      <w:r w:rsidRPr="00FB7D05">
        <w:rPr>
          <w:b/>
        </w:rPr>
        <w:t>Observation</w:t>
      </w:r>
      <w:r w:rsidR="00875C08">
        <w:rPr>
          <w:b/>
        </w:rPr>
        <w:t xml:space="preserve"> 2</w:t>
      </w:r>
      <w:r w:rsidRPr="00FB7D05">
        <w:rPr>
          <w:b/>
        </w:rPr>
        <w:t xml:space="preserve">: </w:t>
      </w:r>
      <w:r w:rsidR="00FB7D05" w:rsidRPr="00FB7D05">
        <w:rPr>
          <w:b/>
        </w:rPr>
        <w:t>When UE detect</w:t>
      </w:r>
      <w:r w:rsidR="00A42021">
        <w:rPr>
          <w:b/>
        </w:rPr>
        <w:t>s</w:t>
      </w:r>
      <w:r w:rsidR="00FB7D05" w:rsidRPr="00FB7D05">
        <w:rPr>
          <w:b/>
        </w:rPr>
        <w:t xml:space="preserve"> the beam failure, the SNR of the candidate beam is less</w:t>
      </w:r>
      <w:r w:rsidR="00E1536E">
        <w:rPr>
          <w:b/>
        </w:rPr>
        <w:t xml:space="preserve"> than 0dB with </w:t>
      </w:r>
      <w:r w:rsidR="00F17B2F">
        <w:rPr>
          <w:b/>
        </w:rPr>
        <w:t xml:space="preserve">the probability of </w:t>
      </w:r>
      <w:r w:rsidR="00FB7D05" w:rsidRPr="00FB7D05">
        <w:rPr>
          <w:b/>
        </w:rPr>
        <w:t>50%</w:t>
      </w:r>
      <w:r w:rsidR="00E1536E">
        <w:rPr>
          <w:b/>
        </w:rPr>
        <w:t xml:space="preserve"> or </w:t>
      </w:r>
      <w:r w:rsidR="00FB7D05" w:rsidRPr="00FB7D05">
        <w:rPr>
          <w:b/>
        </w:rPr>
        <w:t>more.</w:t>
      </w:r>
    </w:p>
    <w:p w14:paraId="706B3485" w14:textId="0F8722C3" w:rsidR="00E1536E" w:rsidRPr="00E1536E" w:rsidRDefault="00E1536E" w:rsidP="00DC7690">
      <w:r>
        <w:t xml:space="preserve">RAN4#88 discussed the side condition of L1-RSRP measurement for the candidate beam selection and it is in the rage of -3 to 0dB. Based on our observation we propose to assume SNR=-3dB as the side condition. </w:t>
      </w:r>
    </w:p>
    <w:p w14:paraId="32FE437C" w14:textId="2A42EE08" w:rsidR="00877562" w:rsidRPr="00A7583A" w:rsidRDefault="00FD363A" w:rsidP="00DC7690">
      <w:pPr>
        <w:rPr>
          <w:b/>
        </w:rPr>
      </w:pPr>
      <w:r w:rsidRPr="00A7583A">
        <w:rPr>
          <w:b/>
        </w:rPr>
        <w:t>Proposal</w:t>
      </w:r>
      <w:r w:rsidR="00240F45">
        <w:rPr>
          <w:b/>
        </w:rPr>
        <w:t xml:space="preserve"> 1</w:t>
      </w:r>
      <w:r w:rsidRPr="00A7583A">
        <w:rPr>
          <w:b/>
        </w:rPr>
        <w:t xml:space="preserve">: Assume the </w:t>
      </w:r>
      <w:r w:rsidR="00A7583A" w:rsidRPr="00A7583A">
        <w:rPr>
          <w:b/>
        </w:rPr>
        <w:t xml:space="preserve">side condition of new beam identification is SNR=-3dB. </w:t>
      </w:r>
    </w:p>
    <w:p w14:paraId="469D9B3E" w14:textId="77777777" w:rsidR="00BE20AC" w:rsidRPr="00FD363A" w:rsidRDefault="00BE20AC" w:rsidP="007825C3"/>
    <w:p w14:paraId="1B529FD1" w14:textId="259ED019" w:rsidR="00A46A8C" w:rsidRPr="00FD363A" w:rsidRDefault="00A46A8C" w:rsidP="00A46A8C">
      <w:pPr>
        <w:pStyle w:val="Heading1"/>
        <w:rPr>
          <w:lang w:val="en-US"/>
        </w:rPr>
      </w:pPr>
      <w:r w:rsidRPr="00FD363A">
        <w:rPr>
          <w:lang w:val="en-US"/>
        </w:rPr>
        <w:t>3</w:t>
      </w:r>
      <w:r w:rsidRPr="00FD363A">
        <w:rPr>
          <w:lang w:val="en-US"/>
        </w:rPr>
        <w:tab/>
        <w:t>Conclusion</w:t>
      </w:r>
    </w:p>
    <w:p w14:paraId="73F166D5" w14:textId="69893D12" w:rsidR="00002D49" w:rsidRDefault="00002D49" w:rsidP="00002D49">
      <w:pPr>
        <w:rPr>
          <w:b/>
        </w:rPr>
      </w:pPr>
      <w:r w:rsidRPr="00AC63C4">
        <w:rPr>
          <w:b/>
        </w:rPr>
        <w:t>Observation</w:t>
      </w:r>
      <w:r w:rsidR="00875C08">
        <w:rPr>
          <w:b/>
        </w:rPr>
        <w:t xml:space="preserve"> 1</w:t>
      </w:r>
      <w:r w:rsidRPr="00AC63C4">
        <w:rPr>
          <w:b/>
        </w:rPr>
        <w:t xml:space="preserve">: For new beam identification, UE reports one beam which exceeds the threshold specified by gNB. </w:t>
      </w:r>
    </w:p>
    <w:p w14:paraId="01328A25" w14:textId="77777777" w:rsidR="00A42021" w:rsidRDefault="00A42021" w:rsidP="00A42021">
      <w:pPr>
        <w:rPr>
          <w:b/>
        </w:rPr>
      </w:pPr>
      <w:r w:rsidRPr="00FB7D05">
        <w:rPr>
          <w:b/>
        </w:rPr>
        <w:t>Observation</w:t>
      </w:r>
      <w:r>
        <w:rPr>
          <w:b/>
        </w:rPr>
        <w:t xml:space="preserve"> 2</w:t>
      </w:r>
      <w:r w:rsidRPr="00FB7D05">
        <w:rPr>
          <w:b/>
        </w:rPr>
        <w:t>: When UE detect</w:t>
      </w:r>
      <w:r>
        <w:rPr>
          <w:b/>
        </w:rPr>
        <w:t>s</w:t>
      </w:r>
      <w:r w:rsidRPr="00FB7D05">
        <w:rPr>
          <w:b/>
        </w:rPr>
        <w:t xml:space="preserve"> the beam failure, the SNR of the candidate beam is less</w:t>
      </w:r>
      <w:r>
        <w:rPr>
          <w:b/>
        </w:rPr>
        <w:t xml:space="preserve"> than 0dB with the probability of </w:t>
      </w:r>
      <w:r w:rsidRPr="00FB7D05">
        <w:rPr>
          <w:b/>
        </w:rPr>
        <w:t>50%</w:t>
      </w:r>
      <w:r>
        <w:rPr>
          <w:b/>
        </w:rPr>
        <w:t xml:space="preserve"> or </w:t>
      </w:r>
      <w:r w:rsidRPr="00FB7D05">
        <w:rPr>
          <w:b/>
        </w:rPr>
        <w:t>more.</w:t>
      </w:r>
    </w:p>
    <w:p w14:paraId="2AB9DFD3" w14:textId="77777777" w:rsidR="00240F45" w:rsidRPr="00A7583A" w:rsidRDefault="00240F45" w:rsidP="00240F45">
      <w:pPr>
        <w:rPr>
          <w:b/>
        </w:rPr>
      </w:pPr>
      <w:r w:rsidRPr="00A7583A">
        <w:rPr>
          <w:b/>
        </w:rPr>
        <w:t>Proposal</w:t>
      </w:r>
      <w:r>
        <w:rPr>
          <w:b/>
        </w:rPr>
        <w:t xml:space="preserve"> 1</w:t>
      </w:r>
      <w:r w:rsidRPr="00A7583A">
        <w:rPr>
          <w:b/>
        </w:rPr>
        <w:t xml:space="preserve">: Assume the side condition of new beam identification is SNR=-3dB. </w:t>
      </w:r>
    </w:p>
    <w:p w14:paraId="543DBD5F" w14:textId="0A97ED65" w:rsidR="00C71DFE" w:rsidRPr="00240F45" w:rsidRDefault="00C71DFE" w:rsidP="00A46A8C">
      <w:pPr>
        <w:rPr>
          <w:lang w:val="en-GB"/>
        </w:rPr>
      </w:pP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lastRenderedPageBreak/>
        <w:t>References</w:t>
      </w:r>
    </w:p>
    <w:p w14:paraId="5150C590" w14:textId="017AFE62" w:rsidR="004A1A72" w:rsidRPr="00FD363A" w:rsidRDefault="005A782E" w:rsidP="004A1A72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08638450"/>
      <w:r w:rsidRPr="00FD363A">
        <w:t>R</w:t>
      </w:r>
      <w:r w:rsidR="004A1A72" w:rsidRPr="00FD363A">
        <w:t>4</w:t>
      </w:r>
      <w:r w:rsidRPr="00FD363A">
        <w:t>-18</w:t>
      </w:r>
      <w:r w:rsidR="009A4671" w:rsidRPr="00FD363A">
        <w:t>11426</w:t>
      </w:r>
      <w:r w:rsidRPr="00FD363A">
        <w:t>, “</w:t>
      </w:r>
      <w:r w:rsidR="009A4671" w:rsidRPr="00FD363A">
        <w:t>Simulation assumption for evaluation of L1-RSRP measurement accuracy</w:t>
      </w:r>
      <w:r w:rsidRPr="00FD363A">
        <w:t xml:space="preserve">”, </w:t>
      </w:r>
      <w:r w:rsidR="0063178D" w:rsidRPr="00FD363A">
        <w:t>Huawei, HiSilicon</w:t>
      </w:r>
      <w:r w:rsidRPr="00FD363A">
        <w:t>.</w:t>
      </w:r>
      <w:bookmarkEnd w:id="6"/>
    </w:p>
    <w:sectPr w:rsidR="004A1A72" w:rsidRPr="00FD363A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F3C88" w14:textId="77777777" w:rsidR="00DF1060" w:rsidRDefault="00DF1060">
      <w:pPr>
        <w:spacing w:after="0"/>
      </w:pPr>
      <w:r>
        <w:separator/>
      </w:r>
    </w:p>
  </w:endnote>
  <w:endnote w:type="continuationSeparator" w:id="0">
    <w:p w14:paraId="1250258F" w14:textId="77777777" w:rsidR="00DF1060" w:rsidRDefault="00DF10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F5E81" w14:textId="77777777" w:rsidR="00DF1060" w:rsidRDefault="00DF1060">
      <w:pPr>
        <w:spacing w:after="0"/>
      </w:pPr>
      <w:r>
        <w:separator/>
      </w:r>
    </w:p>
  </w:footnote>
  <w:footnote w:type="continuationSeparator" w:id="0">
    <w:p w14:paraId="35A04802" w14:textId="77777777" w:rsidR="00DF1060" w:rsidRDefault="00DF10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1"/>
  </w:num>
  <w:num w:numId="2">
    <w:abstractNumId w:val="25"/>
  </w:num>
  <w:num w:numId="3">
    <w:abstractNumId w:val="16"/>
  </w:num>
  <w:num w:numId="4">
    <w:abstractNumId w:val="15"/>
  </w:num>
  <w:num w:numId="5">
    <w:abstractNumId w:val="10"/>
  </w:num>
  <w:num w:numId="6">
    <w:abstractNumId w:val="28"/>
  </w:num>
  <w:num w:numId="7">
    <w:abstractNumId w:val="2"/>
  </w:num>
  <w:num w:numId="8">
    <w:abstractNumId w:val="3"/>
  </w:num>
  <w:num w:numId="9">
    <w:abstractNumId w:val="22"/>
  </w:num>
  <w:num w:numId="10">
    <w:abstractNumId w:val="18"/>
  </w:num>
  <w:num w:numId="11">
    <w:abstractNumId w:val="30"/>
  </w:num>
  <w:num w:numId="12">
    <w:abstractNumId w:val="19"/>
  </w:num>
  <w:num w:numId="13">
    <w:abstractNumId w:val="24"/>
  </w:num>
  <w:num w:numId="14">
    <w:abstractNumId w:val="4"/>
  </w:num>
  <w:num w:numId="15">
    <w:abstractNumId w:val="13"/>
  </w:num>
  <w:num w:numId="16">
    <w:abstractNumId w:val="14"/>
  </w:num>
  <w:num w:numId="17">
    <w:abstractNumId w:val="8"/>
  </w:num>
  <w:num w:numId="18">
    <w:abstractNumId w:val="1"/>
  </w:num>
  <w:num w:numId="19">
    <w:abstractNumId w:val="23"/>
  </w:num>
  <w:num w:numId="20">
    <w:abstractNumId w:val="27"/>
  </w:num>
  <w:num w:numId="21">
    <w:abstractNumId w:val="0"/>
  </w:num>
  <w:num w:numId="22">
    <w:abstractNumId w:val="17"/>
  </w:num>
  <w:num w:numId="23">
    <w:abstractNumId w:val="5"/>
  </w:num>
  <w:num w:numId="24">
    <w:abstractNumId w:val="11"/>
  </w:num>
  <w:num w:numId="25">
    <w:abstractNumId w:val="29"/>
  </w:num>
  <w:num w:numId="26">
    <w:abstractNumId w:val="26"/>
  </w:num>
  <w:num w:numId="27">
    <w:abstractNumId w:val="21"/>
  </w:num>
  <w:num w:numId="28">
    <w:abstractNumId w:val="9"/>
  </w:num>
  <w:num w:numId="29">
    <w:abstractNumId w:val="20"/>
  </w:num>
  <w:num w:numId="30">
    <w:abstractNumId w:val="6"/>
  </w:num>
  <w:num w:numId="31">
    <w:abstractNumId w:val="7"/>
  </w:num>
  <w:num w:numId="3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D49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170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5A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22AB"/>
    <w:rsid w:val="003650E2"/>
    <w:rsid w:val="00365772"/>
    <w:rsid w:val="003657C6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411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ACC"/>
    <w:rsid w:val="00653BA8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2B0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F8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5FA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1B8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5C08"/>
    <w:rsid w:val="0087616B"/>
    <w:rsid w:val="008769BB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3DD2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021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3C4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71A"/>
    <w:rsid w:val="00B937C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1BB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4773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60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65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05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0A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41B8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241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41B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121E7BF-595B-438A-A82D-739FC4012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2018-09-28T13:27:00Z</dcterms:modified>
</cp:coreProperties>
</file>